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07348" w:rsidRDefault="00750BD4">
      <w:pPr>
        <w:spacing w:line="240" w:lineRule="auto"/>
        <w:jc w:val="center"/>
      </w:pPr>
      <w:bookmarkStart w:id="0" w:name="_GoBack"/>
      <w:bookmarkEnd w:id="0"/>
      <w:r>
        <w:rPr>
          <w:rFonts w:ascii="Comic Sans MS" w:eastAsia="Comic Sans MS" w:hAnsi="Comic Sans MS" w:cs="Comic Sans MS"/>
          <w:b/>
          <w:sz w:val="24"/>
        </w:rPr>
        <w:t>5</w:t>
      </w:r>
      <w:r>
        <w:rPr>
          <w:rFonts w:ascii="Comic Sans MS" w:eastAsia="Comic Sans MS" w:hAnsi="Comic Sans MS" w:cs="Comic Sans MS"/>
          <w:b/>
          <w:sz w:val="24"/>
          <w:vertAlign w:val="superscript"/>
        </w:rPr>
        <w:t>th</w:t>
      </w:r>
      <w:r>
        <w:rPr>
          <w:rFonts w:ascii="Comic Sans MS" w:eastAsia="Comic Sans MS" w:hAnsi="Comic Sans MS" w:cs="Comic Sans MS"/>
          <w:b/>
          <w:sz w:val="24"/>
        </w:rPr>
        <w:t xml:space="preserve"> Grade Newsletter</w:t>
      </w:r>
    </w:p>
    <w:p w:rsidR="00A07348" w:rsidRDefault="00750BD4">
      <w:pPr>
        <w:spacing w:line="240" w:lineRule="auto"/>
        <w:jc w:val="center"/>
      </w:pPr>
      <w:r>
        <w:rPr>
          <w:b/>
          <w:sz w:val="24"/>
        </w:rPr>
        <w:t xml:space="preserve"> For the week of Monday, April 22</w:t>
      </w:r>
      <w:r>
        <w:rPr>
          <w:b/>
          <w:sz w:val="24"/>
          <w:vertAlign w:val="superscript"/>
        </w:rPr>
        <w:t>nd</w:t>
      </w:r>
      <w:r>
        <w:rPr>
          <w:b/>
          <w:sz w:val="24"/>
        </w:rPr>
        <w:t>- April  25</w:t>
      </w:r>
      <w:r>
        <w:rPr>
          <w:b/>
          <w:sz w:val="24"/>
          <w:vertAlign w:val="superscript"/>
        </w:rPr>
        <w:t>th</w:t>
      </w:r>
      <w:r>
        <w:rPr>
          <w:b/>
          <w:sz w:val="24"/>
        </w:rPr>
        <w:t>, 2013</w:t>
      </w:r>
    </w:p>
    <w:p w:rsidR="00A07348" w:rsidRDefault="00750BD4">
      <w:pPr>
        <w:spacing w:line="240" w:lineRule="auto"/>
        <w:jc w:val="center"/>
      </w:pPr>
      <w:r>
        <w:rPr>
          <w:noProof/>
        </w:rPr>
        <w:drawing>
          <wp:inline distT="0" distB="0" distL="0" distR="0">
            <wp:extent cx="571500" cy="381000"/>
            <wp:effectExtent l="0" t="0" r="0" b="0"/>
            <wp:docPr id="2"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5"/>
                    <a:stretch>
                      <a:fillRect/>
                    </a:stretch>
                  </pic:blipFill>
                  <pic:spPr>
                    <a:xfrm>
                      <a:off x="0" y="0"/>
                      <a:ext cx="571500" cy="381000"/>
                    </a:xfrm>
                    <a:prstGeom prst="rect">
                      <a:avLst/>
                    </a:prstGeom>
                  </pic:spPr>
                </pic:pic>
              </a:graphicData>
            </a:graphic>
          </wp:inline>
        </w:drawing>
      </w:r>
      <w:r>
        <w:rPr>
          <w:b/>
        </w:rPr>
        <w:t xml:space="preserve"> Happy Spring!!!!  </w:t>
      </w:r>
      <w:r>
        <w:rPr>
          <w:noProof/>
        </w:rPr>
        <w:drawing>
          <wp:inline distT="0" distB="0" distL="0" distR="0">
            <wp:extent cx="571500" cy="381000"/>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5"/>
                    <a:stretch>
                      <a:fillRect/>
                    </a:stretch>
                  </pic:blipFill>
                  <pic:spPr>
                    <a:xfrm>
                      <a:off x="0" y="0"/>
                      <a:ext cx="571500" cy="381000"/>
                    </a:xfrm>
                    <a:prstGeom prst="rect">
                      <a:avLst/>
                    </a:prstGeom>
                  </pic:spPr>
                </pic:pic>
              </a:graphicData>
            </a:graphic>
          </wp:inline>
        </w:drawing>
      </w:r>
    </w:p>
    <w:p w:rsidR="00A07348" w:rsidRDefault="00A07348">
      <w:pPr>
        <w:spacing w:line="240" w:lineRule="auto"/>
        <w:jc w:val="center"/>
      </w:pPr>
    </w:p>
    <w:tbl>
      <w:tblPr>
        <w:tblW w:w="10095"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4980"/>
        <w:gridCol w:w="5115"/>
      </w:tblGrid>
      <w:tr w:rsidR="00A07348">
        <w:tblPrEx>
          <w:tblCellMar>
            <w:top w:w="0" w:type="dxa"/>
            <w:bottom w:w="0" w:type="dxa"/>
          </w:tblCellMar>
        </w:tblPrEx>
        <w:trPr>
          <w:trHeight w:val="2360"/>
        </w:trPr>
        <w:tc>
          <w:tcPr>
            <w:tcW w:w="4980" w:type="dxa"/>
            <w:tcMar>
              <w:top w:w="100" w:type="dxa"/>
              <w:left w:w="100" w:type="dxa"/>
              <w:bottom w:w="100" w:type="dxa"/>
              <w:right w:w="100" w:type="dxa"/>
            </w:tcMar>
          </w:tcPr>
          <w:p w:rsidR="00A07348" w:rsidRDefault="00750BD4">
            <w:pPr>
              <w:spacing w:line="240" w:lineRule="auto"/>
            </w:pPr>
            <w:r>
              <w:rPr>
                <w:rFonts w:ascii="Comic Sans MS" w:eastAsia="Comic Sans MS" w:hAnsi="Comic Sans MS" w:cs="Comic Sans MS"/>
                <w:b/>
                <w:sz w:val="18"/>
              </w:rPr>
              <w:t>In Reading…</w:t>
            </w:r>
          </w:p>
          <w:p w:rsidR="00A07348" w:rsidRDefault="00750BD4">
            <w:r>
              <w:rPr>
                <w:sz w:val="18"/>
              </w:rPr>
              <w:t xml:space="preserve">   </w:t>
            </w:r>
            <w:r>
              <w:rPr>
                <w:sz w:val="16"/>
              </w:rPr>
              <w:t xml:space="preserve"> We will finish  reading </w:t>
            </w:r>
            <w:r>
              <w:rPr>
                <w:sz w:val="16"/>
                <w:u w:val="single"/>
              </w:rPr>
              <w:t xml:space="preserve">Chasing Vermeer </w:t>
            </w:r>
            <w:r>
              <w:rPr>
                <w:sz w:val="16"/>
              </w:rPr>
              <w:t xml:space="preserve"> by Blue Balliet. This week, we will focus on final discussions about the book. We will do a final project where the students become FBI agents and develop a plan to investigate the art thief. They will write their plan and a letter to the public about the</w:t>
            </w:r>
            <w:r>
              <w:rPr>
                <w:sz w:val="16"/>
              </w:rPr>
              <w:t xml:space="preserve"> apprehension of the theif. We will also create and finish a Bloom Ball showing our comprehension of the entire nove. This book is in preparation of our upcoming week at the Krannert Art Museum.  </w:t>
            </w:r>
          </w:p>
          <w:p w:rsidR="00A07348" w:rsidRDefault="00A07348"/>
          <w:p w:rsidR="00A07348" w:rsidRDefault="00750BD4">
            <w:r>
              <w:rPr>
                <w:sz w:val="16"/>
              </w:rPr>
              <w:t>**Please ask your child questions when you read with them.</w:t>
            </w:r>
            <w:r>
              <w:rPr>
                <w:sz w:val="16"/>
              </w:rPr>
              <w:t xml:space="preserve"> This helps students with comprehension and gives them a self-check to ensure that they are thinking about what they are reading.</w:t>
            </w:r>
          </w:p>
          <w:p w:rsidR="00A07348" w:rsidRDefault="00750BD4">
            <w:r>
              <w:rPr>
                <w:sz w:val="16"/>
              </w:rPr>
              <w:t xml:space="preserve">    </w:t>
            </w:r>
          </w:p>
        </w:tc>
        <w:tc>
          <w:tcPr>
            <w:tcW w:w="5115" w:type="dxa"/>
            <w:tcMar>
              <w:top w:w="100" w:type="dxa"/>
              <w:left w:w="100" w:type="dxa"/>
              <w:bottom w:w="100" w:type="dxa"/>
              <w:right w:w="100" w:type="dxa"/>
            </w:tcMar>
          </w:tcPr>
          <w:p w:rsidR="00A07348" w:rsidRDefault="00750BD4">
            <w:r>
              <w:rPr>
                <w:rFonts w:ascii="Comic Sans MS" w:eastAsia="Comic Sans MS" w:hAnsi="Comic Sans MS" w:cs="Comic Sans MS"/>
                <w:b/>
                <w:sz w:val="18"/>
              </w:rPr>
              <w:t>In Math…</w:t>
            </w:r>
          </w:p>
          <w:p w:rsidR="00A07348" w:rsidRDefault="00750BD4">
            <w:r>
              <w:rPr>
                <w:sz w:val="16"/>
              </w:rPr>
              <w:t>We have been working on geometry thinking about and working with shapes and angles. Students are using their ded</w:t>
            </w:r>
            <w:r>
              <w:rPr>
                <w:sz w:val="16"/>
              </w:rPr>
              <w:t>uctive reasoning skills to think about how angles relate to one another. For example if one angle is 80 degrees what is the other angle degree? Now we know that a straight line has 180 degrees, which means the missing angle would have to be 100. Thinking a</w:t>
            </w:r>
            <w:r>
              <w:rPr>
                <w:sz w:val="16"/>
              </w:rPr>
              <w:t xml:space="preserve">bout, talking about, working it out in their mind, and making sense of the problem is all crucial to working with shapes and angles. </w:t>
            </w:r>
            <w:r>
              <w:rPr>
                <w:sz w:val="16"/>
              </w:rPr>
              <w:br/>
            </w:r>
            <w:r>
              <w:rPr>
                <w:sz w:val="16"/>
              </w:rPr>
              <w:br/>
              <w:t>Please ask your child what they learned about shapes and angles from class? Just talking about it will help them increase</w:t>
            </w:r>
            <w:r>
              <w:rPr>
                <w:sz w:val="16"/>
              </w:rPr>
              <w:t xml:space="preserve"> their understanding.</w:t>
            </w:r>
          </w:p>
          <w:p w:rsidR="00A07348" w:rsidRDefault="00A07348"/>
          <w:p w:rsidR="00A07348" w:rsidRDefault="00750BD4">
            <w:r>
              <w:rPr>
                <w:sz w:val="16"/>
              </w:rPr>
              <w:t xml:space="preserve"> </w:t>
            </w:r>
          </w:p>
        </w:tc>
      </w:tr>
      <w:tr w:rsidR="00A07348">
        <w:tblPrEx>
          <w:tblCellMar>
            <w:top w:w="0" w:type="dxa"/>
            <w:bottom w:w="0" w:type="dxa"/>
          </w:tblCellMar>
        </w:tblPrEx>
        <w:trPr>
          <w:trHeight w:val="2220"/>
        </w:trPr>
        <w:tc>
          <w:tcPr>
            <w:tcW w:w="4980" w:type="dxa"/>
            <w:tcMar>
              <w:top w:w="100" w:type="dxa"/>
              <w:left w:w="100" w:type="dxa"/>
              <w:bottom w:w="100" w:type="dxa"/>
              <w:right w:w="100" w:type="dxa"/>
            </w:tcMar>
          </w:tcPr>
          <w:p w:rsidR="00A07348" w:rsidRDefault="00750BD4">
            <w:pPr>
              <w:spacing w:line="240" w:lineRule="auto"/>
              <w:jc w:val="center"/>
            </w:pPr>
            <w:r>
              <w:rPr>
                <w:rFonts w:ascii="Comic Sans MS" w:eastAsia="Comic Sans MS" w:hAnsi="Comic Sans MS" w:cs="Comic Sans MS"/>
                <w:b/>
                <w:sz w:val="18"/>
                <w:u w:val="single"/>
              </w:rPr>
              <w:t>Important Dates &amp; Events</w:t>
            </w:r>
          </w:p>
          <w:p w:rsidR="00A07348" w:rsidRDefault="00A07348">
            <w:pPr>
              <w:spacing w:line="240" w:lineRule="auto"/>
            </w:pPr>
          </w:p>
          <w:p w:rsidR="00A07348" w:rsidRDefault="00750BD4">
            <w:r>
              <w:rPr>
                <w:rFonts w:ascii="Comic Sans MS" w:eastAsia="Comic Sans MS" w:hAnsi="Comic Sans MS" w:cs="Comic Sans MS"/>
                <w:b/>
                <w:sz w:val="24"/>
                <w:vertAlign w:val="superscript"/>
              </w:rPr>
              <w:t xml:space="preserve">WILL Media Lesson - </w:t>
            </w:r>
            <w:r>
              <w:rPr>
                <w:rFonts w:ascii="Comic Sans MS" w:eastAsia="Comic Sans MS" w:hAnsi="Comic Sans MS" w:cs="Comic Sans MS"/>
                <w:sz w:val="24"/>
                <w:vertAlign w:val="superscript"/>
              </w:rPr>
              <w:t xml:space="preserve"> Tuesday, April 23rd </w:t>
            </w:r>
          </w:p>
          <w:p w:rsidR="00A07348" w:rsidRDefault="00750BD4">
            <w:r>
              <w:rPr>
                <w:rFonts w:ascii="Comic Sans MS" w:eastAsia="Comic Sans MS" w:hAnsi="Comic Sans MS" w:cs="Comic Sans MS"/>
                <w:b/>
                <w:sz w:val="24"/>
                <w:vertAlign w:val="superscript"/>
              </w:rPr>
              <w:t>MTD Presentation -</w:t>
            </w:r>
            <w:r>
              <w:rPr>
                <w:rFonts w:ascii="Comic Sans MS" w:eastAsia="Comic Sans MS" w:hAnsi="Comic Sans MS" w:cs="Comic Sans MS"/>
                <w:sz w:val="24"/>
                <w:vertAlign w:val="superscript"/>
              </w:rPr>
              <w:t xml:space="preserve"> Thursday, April 25th @ 9am</w:t>
            </w:r>
          </w:p>
          <w:p w:rsidR="00A07348" w:rsidRDefault="00750BD4">
            <w:r>
              <w:rPr>
                <w:rFonts w:ascii="Comic Sans MS" w:eastAsia="Comic Sans MS" w:hAnsi="Comic Sans MS" w:cs="Comic Sans MS"/>
                <w:b/>
                <w:sz w:val="24"/>
                <w:vertAlign w:val="superscript"/>
              </w:rPr>
              <w:t xml:space="preserve">No School - </w:t>
            </w:r>
            <w:r>
              <w:rPr>
                <w:rFonts w:ascii="Comic Sans MS" w:eastAsia="Comic Sans MS" w:hAnsi="Comic Sans MS" w:cs="Comic Sans MS"/>
                <w:sz w:val="24"/>
                <w:vertAlign w:val="superscript"/>
              </w:rPr>
              <w:t xml:space="preserve"> Friday, April 26 th</w:t>
            </w:r>
          </w:p>
          <w:p w:rsidR="00A07348" w:rsidRDefault="00750BD4">
            <w:r>
              <w:rPr>
                <w:rFonts w:ascii="Comic Sans MS" w:eastAsia="Comic Sans MS" w:hAnsi="Comic Sans MS" w:cs="Comic Sans MS"/>
                <w:b/>
                <w:sz w:val="24"/>
                <w:vertAlign w:val="superscript"/>
              </w:rPr>
              <w:t>Krannert Art Museum Field Trip -</w:t>
            </w:r>
            <w:r>
              <w:rPr>
                <w:rFonts w:ascii="Comic Sans MS" w:eastAsia="Comic Sans MS" w:hAnsi="Comic Sans MS" w:cs="Comic Sans MS"/>
                <w:sz w:val="24"/>
                <w:vertAlign w:val="superscript"/>
              </w:rPr>
              <w:t xml:space="preserve"> Monday, April 29th through  Friday, May 3rd. 8:45 am - 1:30 pm</w:t>
            </w:r>
          </w:p>
          <w:p w:rsidR="00A07348" w:rsidRDefault="00750BD4">
            <w:r>
              <w:rPr>
                <w:rFonts w:ascii="Comic Sans MS" w:eastAsia="Comic Sans MS" w:hAnsi="Comic Sans MS" w:cs="Comic Sans MS"/>
                <w:b/>
                <w:sz w:val="24"/>
                <w:vertAlign w:val="superscript"/>
              </w:rPr>
              <w:t xml:space="preserve">PBIS Assembly - </w:t>
            </w:r>
            <w:r>
              <w:rPr>
                <w:rFonts w:ascii="Comic Sans MS" w:eastAsia="Comic Sans MS" w:hAnsi="Comic Sans MS" w:cs="Comic Sans MS"/>
                <w:sz w:val="24"/>
                <w:vertAlign w:val="superscript"/>
              </w:rPr>
              <w:t xml:space="preserve"> Friday, May 3rd @ 8am</w:t>
            </w:r>
          </w:p>
          <w:p w:rsidR="00A07348" w:rsidRDefault="00750BD4">
            <w:r>
              <w:rPr>
                <w:rFonts w:ascii="Comic Sans MS" w:eastAsia="Comic Sans MS" w:hAnsi="Comic Sans MS" w:cs="Comic Sans MS"/>
                <w:b/>
                <w:sz w:val="24"/>
                <w:vertAlign w:val="superscript"/>
              </w:rPr>
              <w:t>5th Grade Promotion Celebration -</w:t>
            </w:r>
            <w:r>
              <w:rPr>
                <w:rFonts w:ascii="Comic Sans MS" w:eastAsia="Comic Sans MS" w:hAnsi="Comic Sans MS" w:cs="Comic Sans MS"/>
                <w:sz w:val="24"/>
                <w:vertAlign w:val="superscript"/>
              </w:rPr>
              <w:t xml:space="preserve"> Thursday, May 30th @ 12:30 pm in the classroom</w:t>
            </w:r>
          </w:p>
        </w:tc>
        <w:tc>
          <w:tcPr>
            <w:tcW w:w="5115" w:type="dxa"/>
            <w:tcMar>
              <w:top w:w="100" w:type="dxa"/>
              <w:left w:w="100" w:type="dxa"/>
              <w:bottom w:w="100" w:type="dxa"/>
              <w:right w:w="100" w:type="dxa"/>
            </w:tcMar>
          </w:tcPr>
          <w:p w:rsidR="00A07348" w:rsidRDefault="00750BD4">
            <w:pPr>
              <w:jc w:val="center"/>
            </w:pPr>
            <w:r>
              <w:rPr>
                <w:rFonts w:ascii="Comic Sans MS" w:eastAsia="Comic Sans MS" w:hAnsi="Comic Sans MS" w:cs="Comic Sans MS"/>
                <w:b/>
                <w:sz w:val="18"/>
                <w:u w:val="single"/>
              </w:rPr>
              <w:t>Announcements</w:t>
            </w:r>
          </w:p>
          <w:p w:rsidR="00A07348" w:rsidRDefault="00A07348">
            <w:pPr>
              <w:spacing w:line="240" w:lineRule="auto"/>
              <w:jc w:val="center"/>
            </w:pPr>
          </w:p>
          <w:p w:rsidR="00A07348" w:rsidRDefault="00750BD4">
            <w:pPr>
              <w:spacing w:line="240" w:lineRule="auto"/>
              <w:jc w:val="center"/>
            </w:pPr>
            <w:r>
              <w:rPr>
                <w:b/>
                <w:sz w:val="16"/>
              </w:rPr>
              <w:t>END OF THE YEAR PROMOTION</w:t>
            </w:r>
          </w:p>
          <w:p w:rsidR="00A07348" w:rsidRDefault="00750BD4">
            <w:pPr>
              <w:spacing w:line="240" w:lineRule="auto"/>
              <w:jc w:val="center"/>
            </w:pPr>
            <w:r>
              <w:rPr>
                <w:sz w:val="16"/>
              </w:rPr>
              <w:t>We are going to have a  small celebration in each classroom. We will be providing refreshments for students only. Parents are welcome to attend. The date is May 30th at 12:30pm.</w:t>
            </w:r>
          </w:p>
          <w:p w:rsidR="00A07348" w:rsidRDefault="00A07348">
            <w:pPr>
              <w:spacing w:line="240" w:lineRule="auto"/>
            </w:pPr>
          </w:p>
        </w:tc>
      </w:tr>
      <w:tr w:rsidR="00A07348">
        <w:tblPrEx>
          <w:tblCellMar>
            <w:top w:w="0" w:type="dxa"/>
            <w:bottom w:w="0" w:type="dxa"/>
          </w:tblCellMar>
        </w:tblPrEx>
        <w:tc>
          <w:tcPr>
            <w:tcW w:w="4980" w:type="dxa"/>
            <w:tcMar>
              <w:top w:w="100" w:type="dxa"/>
              <w:left w:w="100" w:type="dxa"/>
              <w:bottom w:w="100" w:type="dxa"/>
              <w:right w:w="100" w:type="dxa"/>
            </w:tcMar>
          </w:tcPr>
          <w:p w:rsidR="00A07348" w:rsidRDefault="00750BD4">
            <w:r>
              <w:rPr>
                <w:rFonts w:ascii="Comic Sans MS" w:eastAsia="Comic Sans MS" w:hAnsi="Comic Sans MS" w:cs="Comic Sans MS"/>
                <w:b/>
                <w:sz w:val="18"/>
              </w:rPr>
              <w:t>In Science…</w:t>
            </w:r>
          </w:p>
          <w:p w:rsidR="00A07348" w:rsidRDefault="00750BD4">
            <w:r>
              <w:rPr>
                <w:sz w:val="18"/>
              </w:rPr>
              <w:t xml:space="preserve">We will begin our Unit on Botany. The kids will set up a  Botany notebook where they will keep notes on the development of the Fast Plants we take care of during this unit. The kids will also learn the basic parts of a plant and it’s life cycle. </w:t>
            </w:r>
          </w:p>
        </w:tc>
        <w:tc>
          <w:tcPr>
            <w:tcW w:w="5115" w:type="dxa"/>
            <w:tcMar>
              <w:top w:w="100" w:type="dxa"/>
              <w:left w:w="100" w:type="dxa"/>
              <w:bottom w:w="100" w:type="dxa"/>
              <w:right w:w="100" w:type="dxa"/>
            </w:tcMar>
          </w:tcPr>
          <w:p w:rsidR="00A07348" w:rsidRDefault="00750BD4">
            <w:r>
              <w:rPr>
                <w:rFonts w:ascii="Comic Sans MS" w:eastAsia="Comic Sans MS" w:hAnsi="Comic Sans MS" w:cs="Comic Sans MS"/>
                <w:b/>
                <w:sz w:val="18"/>
              </w:rPr>
              <w:t>In Writin</w:t>
            </w:r>
            <w:r>
              <w:rPr>
                <w:rFonts w:ascii="Comic Sans MS" w:eastAsia="Comic Sans MS" w:hAnsi="Comic Sans MS" w:cs="Comic Sans MS"/>
                <w:b/>
                <w:sz w:val="18"/>
              </w:rPr>
              <w:t>g…</w:t>
            </w:r>
          </w:p>
          <w:p w:rsidR="00A07348" w:rsidRDefault="00750BD4">
            <w:r>
              <w:rPr>
                <w:sz w:val="16"/>
              </w:rPr>
              <w:t>We will wrap up our Poetry unit. The kids will choose 1 poem from each of the 10 forms we learned about. THey will self &amp; peer edit this poem and then type it. After they have typed their final drafts of each poem, we will print them and form a Poetry C</w:t>
            </w:r>
            <w:r>
              <w:rPr>
                <w:sz w:val="16"/>
              </w:rPr>
              <w:t xml:space="preserve">ollection for the kids to share with each other. Each student will have a day that they will share their very own Poetry Collection. </w:t>
            </w:r>
          </w:p>
        </w:tc>
      </w:tr>
      <w:tr w:rsidR="00A07348">
        <w:tblPrEx>
          <w:tblCellMar>
            <w:top w:w="0" w:type="dxa"/>
            <w:bottom w:w="0" w:type="dxa"/>
          </w:tblCellMar>
        </w:tblPrEx>
        <w:trPr>
          <w:trHeight w:val="2820"/>
        </w:trPr>
        <w:tc>
          <w:tcPr>
            <w:tcW w:w="4980" w:type="dxa"/>
            <w:tcMar>
              <w:top w:w="100" w:type="dxa"/>
              <w:left w:w="100" w:type="dxa"/>
              <w:bottom w:w="100" w:type="dxa"/>
              <w:right w:w="100" w:type="dxa"/>
            </w:tcMar>
          </w:tcPr>
          <w:p w:rsidR="00A07348" w:rsidRDefault="00750BD4">
            <w:pPr>
              <w:jc w:val="center"/>
            </w:pPr>
            <w:r>
              <w:rPr>
                <w:rFonts w:ascii="Comic Sans MS" w:eastAsia="Comic Sans MS" w:hAnsi="Comic Sans MS" w:cs="Comic Sans MS"/>
                <w:b/>
                <w:sz w:val="18"/>
              </w:rPr>
              <w:t>Contact Information</w:t>
            </w:r>
          </w:p>
          <w:p w:rsidR="00A07348" w:rsidRDefault="00750BD4">
            <w:pPr>
              <w:jc w:val="center"/>
            </w:pPr>
            <w:r>
              <w:rPr>
                <w:rFonts w:ascii="Comic Sans MS" w:eastAsia="Comic Sans MS" w:hAnsi="Comic Sans MS" w:cs="Comic Sans MS"/>
                <w:sz w:val="18"/>
              </w:rPr>
              <w:t>Stratton: 217-373-7330</w:t>
            </w:r>
          </w:p>
          <w:p w:rsidR="00A07348" w:rsidRDefault="00750BD4">
            <w:r>
              <w:rPr>
                <w:rFonts w:ascii="Comic Sans MS" w:eastAsia="Comic Sans MS" w:hAnsi="Comic Sans MS" w:cs="Comic Sans MS"/>
                <w:sz w:val="18"/>
              </w:rPr>
              <w:t>Anne Crossetti:</w:t>
            </w:r>
            <w:r>
              <w:rPr>
                <w:rFonts w:ascii="Comic Sans MS" w:eastAsia="Comic Sans MS" w:hAnsi="Comic Sans MS" w:cs="Comic Sans MS"/>
                <w:b/>
                <w:sz w:val="18"/>
              </w:rPr>
              <w:t xml:space="preserve"> </w:t>
            </w:r>
            <w:hyperlink r:id="rId6">
              <w:r>
                <w:rPr>
                  <w:rFonts w:ascii="Comic Sans MS" w:eastAsia="Comic Sans MS" w:hAnsi="Comic Sans MS" w:cs="Comic Sans MS"/>
                  <w:b/>
                  <w:color w:val="1155CC"/>
                  <w:sz w:val="18"/>
                  <w:u w:val="single"/>
                </w:rPr>
                <w:t>crosse</w:t>
              </w:r>
              <w:r>
                <w:rPr>
                  <w:rFonts w:ascii="Comic Sans MS" w:eastAsia="Comic Sans MS" w:hAnsi="Comic Sans MS" w:cs="Comic Sans MS"/>
                  <w:b/>
                  <w:color w:val="1155CC"/>
                  <w:sz w:val="18"/>
                  <w:u w:val="single"/>
                </w:rPr>
                <w:t>an@champaignschools.org</w:t>
              </w:r>
            </w:hyperlink>
          </w:p>
          <w:p w:rsidR="00A07348" w:rsidRDefault="00750BD4">
            <w:r>
              <w:rPr>
                <w:rFonts w:ascii="Comic Sans MS" w:eastAsia="Comic Sans MS" w:hAnsi="Comic Sans MS" w:cs="Comic Sans MS"/>
                <w:b/>
                <w:sz w:val="18"/>
              </w:rPr>
              <w:t>crossetti.yolasite.com (class website)</w:t>
            </w:r>
          </w:p>
          <w:p w:rsidR="00A07348" w:rsidRDefault="00A07348"/>
          <w:p w:rsidR="00A07348" w:rsidRDefault="00750BD4">
            <w:r>
              <w:rPr>
                <w:rFonts w:ascii="Comic Sans MS" w:eastAsia="Comic Sans MS" w:hAnsi="Comic Sans MS" w:cs="Comic Sans MS"/>
                <w:sz w:val="18"/>
              </w:rPr>
              <w:t>Amos Lee:</w:t>
            </w:r>
            <w:r>
              <w:rPr>
                <w:rFonts w:ascii="Comic Sans MS" w:eastAsia="Comic Sans MS" w:hAnsi="Comic Sans MS" w:cs="Comic Sans MS"/>
                <w:b/>
                <w:sz w:val="18"/>
              </w:rPr>
              <w:t xml:space="preserve"> </w:t>
            </w:r>
            <w:hyperlink r:id="rId7">
              <w:r>
                <w:rPr>
                  <w:rFonts w:ascii="Comic Sans MS" w:eastAsia="Comic Sans MS" w:hAnsi="Comic Sans MS" w:cs="Comic Sans MS"/>
                  <w:b/>
                  <w:color w:val="1155CC"/>
                  <w:sz w:val="18"/>
                  <w:u w:val="single"/>
                </w:rPr>
                <w:t>leeam@champaignschools.org</w:t>
              </w:r>
            </w:hyperlink>
          </w:p>
          <w:p w:rsidR="00A07348" w:rsidRDefault="00A07348"/>
          <w:p w:rsidR="00A07348" w:rsidRDefault="00A07348">
            <w:pPr>
              <w:jc w:val="center"/>
            </w:pPr>
          </w:p>
          <w:p w:rsidR="00A07348" w:rsidRDefault="00A07348"/>
          <w:p w:rsidR="00A07348" w:rsidRDefault="00A07348"/>
        </w:tc>
        <w:tc>
          <w:tcPr>
            <w:tcW w:w="5115" w:type="dxa"/>
            <w:tcMar>
              <w:top w:w="100" w:type="dxa"/>
              <w:left w:w="100" w:type="dxa"/>
              <w:bottom w:w="100" w:type="dxa"/>
              <w:right w:w="100" w:type="dxa"/>
            </w:tcMar>
          </w:tcPr>
          <w:p w:rsidR="00A07348" w:rsidRDefault="00750BD4">
            <w:pPr>
              <w:jc w:val="center"/>
            </w:pPr>
            <w:r>
              <w:rPr>
                <w:rFonts w:ascii="Comic Sans MS" w:eastAsia="Comic Sans MS" w:hAnsi="Comic Sans MS" w:cs="Comic Sans MS"/>
                <w:b/>
                <w:sz w:val="18"/>
              </w:rPr>
              <w:t>**MicroSociety Info**</w:t>
            </w:r>
          </w:p>
          <w:p w:rsidR="00A07348" w:rsidRDefault="00750BD4">
            <w:r>
              <w:rPr>
                <w:sz w:val="16"/>
              </w:rPr>
              <w:t>Students showed off their excellence as the Department of Education made the</w:t>
            </w:r>
            <w:r>
              <w:rPr>
                <w:sz w:val="16"/>
              </w:rPr>
              <w:t>ir visit to our MicroSociety. They had nothing but positives to say about the program. We are very thankful to our supportive parents and our community partners. We are constantly pushing forward to present meaningful opportunities for our students where t</w:t>
            </w:r>
            <w:r>
              <w:rPr>
                <w:sz w:val="16"/>
              </w:rPr>
              <w:t xml:space="preserve">hey can  learn more about themselves as leaders, how to work with others in a formal setting, and grow in their own abilities and talents. </w:t>
            </w:r>
          </w:p>
          <w:p w:rsidR="00A07348" w:rsidRDefault="00A07348"/>
        </w:tc>
      </w:tr>
    </w:tbl>
    <w:p w:rsidR="00A07348" w:rsidRDefault="00A07348"/>
    <w:sectPr w:rsidR="00A07348">
      <w:pgSz w:w="12240" w:h="15840"/>
      <w:pgMar w:top="720" w:right="720" w:bottom="288" w:left="13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useFELayout/>
    <w:compatSetting w:name="compatibilityMode" w:uri="http://schemas.microsoft.com/office/word" w:val="14"/>
  </w:compat>
  <w:rsids>
    <w:rsidRoot w:val="00A07348"/>
    <w:rsid w:val="00750BD4"/>
    <w:rsid w:val="00A0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750BD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BD4"/>
    <w:rPr>
      <w:rFonts w:ascii="Tahoma" w:eastAsia="Arial"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750BD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BD4"/>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eam@champaignschools.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rossean@champaignschools.org"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5th Grade Newsletter.docx</vt:lpstr>
    </vt:vector>
  </TitlesOfParts>
  <Company/>
  <LinksUpToDate>false</LinksUpToDate>
  <CharactersWithSpaces>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5th Grade Newsletter.docx</dc:title>
  <dc:creator>Anne Crossetti</dc:creator>
  <cp:lastModifiedBy>crossean</cp:lastModifiedBy>
  <cp:revision>2</cp:revision>
  <dcterms:created xsi:type="dcterms:W3CDTF">2013-04-22T12:29:00Z</dcterms:created>
  <dcterms:modified xsi:type="dcterms:W3CDTF">2013-04-22T12:29:00Z</dcterms:modified>
</cp:coreProperties>
</file>